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2E345" w14:textId="69BE5AB3" w:rsidR="00B667A9" w:rsidRDefault="00B667A9" w:rsidP="00B667A9">
      <w:pPr>
        <w:pStyle w:val="NormalWeb"/>
        <w:spacing w:before="0" w:beforeAutospacing="0" w:after="0" w:afterAutospacing="0"/>
        <w:jc w:val="center"/>
        <w:rPr>
          <w:b/>
        </w:rPr>
      </w:pPr>
      <w:r w:rsidRPr="00B667A9">
        <w:rPr>
          <w:b/>
        </w:rPr>
        <w:t>TÜBİTAK 2209</w:t>
      </w:r>
      <w:r>
        <w:rPr>
          <w:b/>
        </w:rPr>
        <w:t xml:space="preserve"> -</w:t>
      </w:r>
      <w:bookmarkStart w:id="0" w:name="_GoBack"/>
      <w:bookmarkEnd w:id="0"/>
      <w:r w:rsidRPr="00B667A9">
        <w:rPr>
          <w:b/>
        </w:rPr>
        <w:t xml:space="preserve"> ÖĞRENCİ PROJELERİ MENTÖRLÜK</w:t>
      </w:r>
    </w:p>
    <w:p w14:paraId="573D09B3" w14:textId="0C02F8E3" w:rsidR="002A2C19" w:rsidRPr="00B667A9" w:rsidRDefault="00B667A9" w:rsidP="00B667A9">
      <w:pPr>
        <w:pStyle w:val="NormalWeb"/>
        <w:spacing w:before="0" w:beforeAutospacing="0" w:after="0" w:afterAutospacing="0"/>
        <w:jc w:val="center"/>
        <w:rPr>
          <w:b/>
        </w:rPr>
      </w:pPr>
      <w:r w:rsidRPr="00B667A9">
        <w:rPr>
          <w:b/>
        </w:rPr>
        <w:t xml:space="preserve"> VE DESTEK FAALİYETLERİ DUYURUSU</w:t>
      </w:r>
    </w:p>
    <w:p w14:paraId="7485ADB5" w14:textId="77777777" w:rsidR="00AF6171" w:rsidRDefault="002A2C19" w:rsidP="002A2C19">
      <w:pPr>
        <w:pStyle w:val="NormalWeb"/>
        <w:spacing w:line="276" w:lineRule="auto"/>
        <w:jc w:val="both"/>
      </w:pPr>
      <w:r>
        <w:t xml:space="preserve">Üniversitemizin araştırma üniversitesi </w:t>
      </w:r>
      <w:proofErr w:type="gramStart"/>
      <w:r>
        <w:t>vizyonuna</w:t>
      </w:r>
      <w:proofErr w:type="gramEnd"/>
      <w:r>
        <w:t xml:space="preserve"> paralel olarak, öğrencilerimizin bilimsel araştırma kültürünü geliştirmeleri ve proje tabanlı öğrenme süreçlerine daha aktif biçimde katılmalarını desteklemek amacıyla </w:t>
      </w:r>
      <w:r>
        <w:rPr>
          <w:rStyle w:val="Gl"/>
          <w:rFonts w:eastAsiaTheme="majorEastAsia"/>
        </w:rPr>
        <w:t>TÜBİTAK 2209 Üniversite Öğrencileri Araştırma Projeleri Destekleme Programı</w:t>
      </w:r>
      <w:r>
        <w:t xml:space="preserve"> kapsamında</w:t>
      </w:r>
      <w:r w:rsidR="00AF6171" w:rsidRPr="00AF6171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F6171" w:rsidRPr="00AF6171">
        <w:t>Proje ve Ar-Ge Koordinatörlüğü</w:t>
      </w:r>
      <w:r w:rsidR="00AF6171">
        <w:rPr>
          <w:b/>
          <w:bCs/>
        </w:rPr>
        <w:t xml:space="preserve"> </w:t>
      </w:r>
      <w:r w:rsidR="00AF6171" w:rsidRPr="00AF6171">
        <w:t>tarafından</w:t>
      </w:r>
      <w:r w:rsidRPr="00AF6171">
        <w:t xml:space="preserve"> </w:t>
      </w:r>
      <w:r>
        <w:t xml:space="preserve">yürütülen faaliyetler genişletilmiştir. </w:t>
      </w:r>
    </w:p>
    <w:p w14:paraId="32BE26DD" w14:textId="77777777" w:rsidR="0025506E" w:rsidRDefault="002A2C19" w:rsidP="002A2C19">
      <w:pPr>
        <w:pStyle w:val="NormalWeb"/>
        <w:spacing w:line="276" w:lineRule="auto"/>
        <w:jc w:val="both"/>
      </w:pPr>
      <w:r>
        <w:t>Bu doğrultuda</w:t>
      </w:r>
      <w:r w:rsidR="00AF6171">
        <w:t>:</w:t>
      </w:r>
      <w:r>
        <w:t xml:space="preserve"> </w:t>
      </w:r>
    </w:p>
    <w:p w14:paraId="0E333CE0" w14:textId="27083F64" w:rsidR="00154D01" w:rsidRDefault="00AF6171" w:rsidP="0025506E">
      <w:pPr>
        <w:pStyle w:val="NormalWeb"/>
        <w:numPr>
          <w:ilvl w:val="0"/>
          <w:numId w:val="2"/>
        </w:numPr>
        <w:spacing w:line="276" w:lineRule="auto"/>
        <w:jc w:val="both"/>
      </w:pPr>
      <w:r>
        <w:t xml:space="preserve">Öncelikle </w:t>
      </w:r>
      <w:r w:rsidR="002A2C19">
        <w:t xml:space="preserve">merkez kampüs dışında bulunan </w:t>
      </w:r>
      <w:r>
        <w:t>öğrenciler olmak üzere,</w:t>
      </w:r>
      <w:r w:rsidR="002A2C19">
        <w:t xml:space="preserve"> proje geliştirme sürecinde çevrim içi destek almak isteyen lisans</w:t>
      </w:r>
      <w:r>
        <w:t>/ön lisans</w:t>
      </w:r>
      <w:r w:rsidR="002A2C19">
        <w:t xml:space="preserve"> öğrencilerimize yönelik olarak “</w:t>
      </w:r>
      <w:r w:rsidRPr="00B667A9">
        <w:rPr>
          <w:b/>
        </w:rPr>
        <w:t>2209 Çevrimiçi</w:t>
      </w:r>
      <w:r w:rsidR="002A2C19" w:rsidRPr="00B667A9">
        <w:rPr>
          <w:b/>
        </w:rPr>
        <w:t xml:space="preserve"> </w:t>
      </w:r>
      <w:proofErr w:type="spellStart"/>
      <w:r w:rsidR="002A2C19" w:rsidRPr="00B667A9">
        <w:rPr>
          <w:b/>
        </w:rPr>
        <w:t>Mentörlük</w:t>
      </w:r>
      <w:proofErr w:type="spellEnd"/>
      <w:r w:rsidR="002A2C19" w:rsidRPr="00B667A9">
        <w:rPr>
          <w:b/>
        </w:rPr>
        <w:t xml:space="preserve"> Saati</w:t>
      </w:r>
      <w:r w:rsidR="002A2C19">
        <w:t xml:space="preserve">” </w:t>
      </w:r>
      <w:r>
        <w:t xml:space="preserve">ve yüz yüze ofis saatleri </w:t>
      </w:r>
      <w:r w:rsidR="002A2C19">
        <w:t xml:space="preserve">uygulaması başlatılmıştır. </w:t>
      </w:r>
      <w:r w:rsidR="002A2C19" w:rsidRPr="002A2C19">
        <w:t>Başvuru yapan ve katılım talebinde bulunan öğrenciler</w:t>
      </w:r>
      <w:r w:rsidR="00154D01">
        <w:t>;</w:t>
      </w:r>
    </w:p>
    <w:p w14:paraId="2C73044E" w14:textId="655F259F" w:rsidR="00AF6171" w:rsidRDefault="00AF6171" w:rsidP="0025506E">
      <w:pPr>
        <w:pStyle w:val="NormalWeb"/>
        <w:numPr>
          <w:ilvl w:val="0"/>
          <w:numId w:val="1"/>
        </w:numPr>
        <w:spacing w:line="276" w:lineRule="auto"/>
        <w:ind w:left="1134" w:right="850"/>
        <w:jc w:val="both"/>
      </w:pPr>
      <w:r w:rsidRPr="00AF6171">
        <w:rPr>
          <w:b/>
          <w:bCs/>
        </w:rPr>
        <w:t xml:space="preserve">24 Ekim 2025, 31 Ekim 2025 ve </w:t>
      </w:r>
      <w:r w:rsidR="002A2C19" w:rsidRPr="00AF6171">
        <w:rPr>
          <w:b/>
          <w:bCs/>
        </w:rPr>
        <w:t xml:space="preserve">07 Kasım 2025 </w:t>
      </w:r>
      <w:r w:rsidRPr="00AF6171">
        <w:rPr>
          <w:b/>
          <w:bCs/>
        </w:rPr>
        <w:t xml:space="preserve">Cuma günü </w:t>
      </w:r>
      <w:r w:rsidR="002A2C19" w:rsidRPr="00AF6171">
        <w:rPr>
          <w:b/>
          <w:bCs/>
        </w:rPr>
        <w:t>saat 14.00–</w:t>
      </w:r>
      <w:r w:rsidR="002A2C19" w:rsidRPr="002A2C19">
        <w:rPr>
          <w:b/>
          <w:bCs/>
        </w:rPr>
        <w:t>15.00</w:t>
      </w:r>
      <w:r w:rsidR="002A2C19" w:rsidRPr="002A2C19">
        <w:t xml:space="preserve"> arasında gerçekleştirilecek çevrim içi bilgilendirme ve </w:t>
      </w:r>
      <w:proofErr w:type="spellStart"/>
      <w:r w:rsidR="002A2C19" w:rsidRPr="002A2C19">
        <w:t>mentörlük</w:t>
      </w:r>
      <w:proofErr w:type="spellEnd"/>
      <w:r w:rsidR="002A2C19" w:rsidRPr="002A2C19">
        <w:t xml:space="preserve"> oturumuna katılabileceklerdir. </w:t>
      </w:r>
    </w:p>
    <w:p w14:paraId="2AD494D6" w14:textId="5E4F46E2" w:rsidR="00AF6171" w:rsidRDefault="00154D01" w:rsidP="0025506E">
      <w:pPr>
        <w:pStyle w:val="NormalWeb"/>
        <w:numPr>
          <w:ilvl w:val="0"/>
          <w:numId w:val="1"/>
        </w:numPr>
        <w:spacing w:line="276" w:lineRule="auto"/>
        <w:ind w:left="1134" w:right="850"/>
        <w:jc w:val="both"/>
      </w:pPr>
      <w:r w:rsidRPr="00154D01">
        <w:rPr>
          <w:b/>
          <w:bCs/>
        </w:rPr>
        <w:t xml:space="preserve">Perşembe günleri </w:t>
      </w:r>
      <w:r>
        <w:t xml:space="preserve">Rektörlük binası zemin katta bulunan Proje ve Ar-Ge Koordinatörlüğünde yüz yüze </w:t>
      </w:r>
      <w:proofErr w:type="spellStart"/>
      <w:r>
        <w:t>mentörlük</w:t>
      </w:r>
      <w:proofErr w:type="spellEnd"/>
      <w:r>
        <w:t xml:space="preserve"> hizmeti verilecektir. </w:t>
      </w:r>
    </w:p>
    <w:p w14:paraId="57E6DA20" w14:textId="19D661E8" w:rsidR="002A2C19" w:rsidRDefault="00AF6171" w:rsidP="0025506E">
      <w:pPr>
        <w:pStyle w:val="NormalWeb"/>
        <w:spacing w:line="276" w:lineRule="auto"/>
        <w:ind w:left="1134" w:right="850"/>
        <w:jc w:val="both"/>
      </w:pPr>
      <w:r>
        <w:t xml:space="preserve">2209 projeleri hakkında bilgi ve eğitim almak isteyen </w:t>
      </w:r>
      <w:r w:rsidR="002A2C19" w:rsidRPr="002A2C19">
        <w:t>öğrencilerin, aşağıdaki bağlantıda yer alan formu doldurmaları (</w:t>
      </w:r>
      <w:hyperlink r:id="rId5" w:tgtFrame="_new" w:history="1">
        <w:r w:rsidR="002A2C19" w:rsidRPr="002A2C19">
          <w:rPr>
            <w:rStyle w:val="Kpr"/>
            <w:b/>
            <w:bCs/>
          </w:rPr>
          <w:t>https://forms.gle/5Y2htGsH52PdYcuz9</w:t>
        </w:r>
      </w:hyperlink>
      <w:r w:rsidR="002A2C19" w:rsidRPr="002A2C19">
        <w:t>) gerekmektedir.</w:t>
      </w:r>
    </w:p>
    <w:p w14:paraId="45AAE76B" w14:textId="765BC0AF" w:rsidR="0025506E" w:rsidRDefault="002A2C19" w:rsidP="0025506E">
      <w:pPr>
        <w:pStyle w:val="NormalWeb"/>
        <w:numPr>
          <w:ilvl w:val="0"/>
          <w:numId w:val="2"/>
        </w:numPr>
        <w:spacing w:after="240" w:afterAutospacing="0" w:line="276" w:lineRule="auto"/>
        <w:ind w:left="714" w:hanging="357"/>
        <w:jc w:val="both"/>
      </w:pPr>
      <w:r>
        <w:t xml:space="preserve">Proje ve Ar-Ge Koordinatörlüğü ile BAP Koordinatörlüğü iş birliğiyle, </w:t>
      </w:r>
      <w:r w:rsidRPr="002A2C19">
        <w:t>2025 yılı</w:t>
      </w:r>
      <w:r w:rsidR="00154D01">
        <w:t xml:space="preserve"> </w:t>
      </w:r>
      <w:r w:rsidRPr="002A2C19">
        <w:t>TÜBİTAK 2209 başvurularında</w:t>
      </w:r>
      <w:r w:rsidR="00154D01">
        <w:t>n itibaren</w:t>
      </w:r>
      <w:r w:rsidRPr="002A2C19">
        <w:t xml:space="preserve"> danışmanlık yapacak öğretim elemanlarına yönelik olarak, 2026 yılı Ocak ayından itibaren yürürlüğe girecek şekilde, TÜBİTAK tarafından sağlanan maddi destek tutarına </w:t>
      </w:r>
      <w:r w:rsidRPr="0025506E">
        <w:rPr>
          <w:bCs/>
        </w:rPr>
        <w:t xml:space="preserve">ek </w:t>
      </w:r>
      <w:r w:rsidR="0025506E" w:rsidRPr="0025506E">
        <w:rPr>
          <w:bCs/>
        </w:rPr>
        <w:t>teşvikler</w:t>
      </w:r>
      <w:r w:rsidRPr="002A2C19">
        <w:t xml:space="preserve"> verilmesi planlanmaktadır</w:t>
      </w:r>
      <w:r>
        <w:t>. Bu uygulamanın, öğretim elemanlarımızın danışmanlık süreçlerine katkı sağlaması ve öğrenci projelerinin niteliğini artırması hedeflenmektedir.</w:t>
      </w:r>
    </w:p>
    <w:p w14:paraId="6AD05178" w14:textId="54AC7044" w:rsidR="002A2C19" w:rsidRDefault="0025506E" w:rsidP="0025506E">
      <w:pPr>
        <w:pStyle w:val="NormalWeb"/>
        <w:numPr>
          <w:ilvl w:val="0"/>
          <w:numId w:val="2"/>
        </w:numPr>
        <w:spacing w:line="276" w:lineRule="auto"/>
        <w:jc w:val="both"/>
      </w:pPr>
      <w:r>
        <w:t xml:space="preserve">Ayrıca, </w:t>
      </w:r>
      <w:r w:rsidR="002A2C19" w:rsidRPr="002A2C19">
        <w:t xml:space="preserve">Üniversitemiz bünyesinde, öğrencilerimizin bilimsel üretim süreçlerini desteklemek ve proje çalışmalarını görünür kılmak amacıyla </w:t>
      </w:r>
      <w:r>
        <w:t xml:space="preserve">2025-2026 Eğitim Öğretim Yılı Bahar Yarıyılında </w:t>
      </w:r>
      <w:r>
        <w:rPr>
          <w:b/>
          <w:bCs/>
        </w:rPr>
        <w:t xml:space="preserve">“Proje </w:t>
      </w:r>
      <w:r w:rsidRPr="0025506E">
        <w:rPr>
          <w:b/>
          <w:bCs/>
        </w:rPr>
        <w:t>Panayırı E</w:t>
      </w:r>
      <w:r w:rsidR="002A2C19" w:rsidRPr="0025506E">
        <w:rPr>
          <w:b/>
        </w:rPr>
        <w:t>tkinliği</w:t>
      </w:r>
      <w:r>
        <w:t>”</w:t>
      </w:r>
      <w:r w:rsidR="002A2C19" w:rsidRPr="002A2C19">
        <w:t xml:space="preserve"> düzenlenmesi planlanmaktadır.</w:t>
      </w:r>
      <w:r w:rsidR="002A2C19">
        <w:t xml:space="preserve"> Bu etkinlik</w:t>
      </w:r>
      <w:r>
        <w:t>le</w:t>
      </w:r>
      <w:r w:rsidR="002A2C19">
        <w:t>, hem öğretim elemanlarımızın rehberlik ettikleri projelerin görünürlüğünü</w:t>
      </w:r>
      <w:r>
        <w:t>n arttırılması,</w:t>
      </w:r>
      <w:r w:rsidR="002A2C19">
        <w:t xml:space="preserve"> hem de öğrencilerimize bilimsel paylaşım ortamı sağla</w:t>
      </w:r>
      <w:r>
        <w:t>nması amaçlanmaktadır.</w:t>
      </w:r>
    </w:p>
    <w:p w14:paraId="19ABBF31" w14:textId="77777777" w:rsidR="007B59EA" w:rsidRDefault="007B59EA"/>
    <w:sectPr w:rsidR="007B5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201"/>
    <w:multiLevelType w:val="hybridMultilevel"/>
    <w:tmpl w:val="87984FE8"/>
    <w:lvl w:ilvl="0" w:tplc="7096C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3A27"/>
    <w:multiLevelType w:val="hybridMultilevel"/>
    <w:tmpl w:val="3878A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13"/>
    <w:rsid w:val="00066613"/>
    <w:rsid w:val="00154D01"/>
    <w:rsid w:val="0025506E"/>
    <w:rsid w:val="002A2C19"/>
    <w:rsid w:val="002F0C5B"/>
    <w:rsid w:val="0059635A"/>
    <w:rsid w:val="007B59EA"/>
    <w:rsid w:val="00AF6171"/>
    <w:rsid w:val="00B667A9"/>
    <w:rsid w:val="00C0254F"/>
    <w:rsid w:val="00E87F6B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1B36"/>
  <w15:chartTrackingRefBased/>
  <w15:docId w15:val="{2CFE7360-380F-474A-9AE2-3D3C98D5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6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6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6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6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basedOn w:val="Normal"/>
    <w:next w:val="Balk3"/>
    <w:link w:val="Stil2Char"/>
    <w:autoRedefine/>
    <w:qFormat/>
    <w:rsid w:val="00F74201"/>
    <w:pPr>
      <w:spacing w:after="0" w:line="480" w:lineRule="auto"/>
      <w:jc w:val="both"/>
    </w:pPr>
    <w:rPr>
      <w:rFonts w:ascii="Times New Roman" w:eastAsia="Aptos" w:hAnsi="Times New Roman" w:cs="Times New Roman"/>
      <w:b/>
      <w:bCs/>
      <w:i/>
      <w:sz w:val="24"/>
    </w:rPr>
  </w:style>
  <w:style w:type="character" w:customStyle="1" w:styleId="Stil2Char">
    <w:name w:val="Stil2 Char"/>
    <w:basedOn w:val="VarsaylanParagrafYazTipi"/>
    <w:link w:val="Stil2"/>
    <w:rsid w:val="00F74201"/>
    <w:rPr>
      <w:rFonts w:ascii="Times New Roman" w:eastAsia="Aptos" w:hAnsi="Times New Roman" w:cs="Times New Roman"/>
      <w:b/>
      <w:bCs/>
      <w:i/>
      <w:sz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4201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Stil1">
    <w:name w:val="Stil1"/>
    <w:basedOn w:val="Balk3"/>
    <w:next w:val="Balk4"/>
    <w:link w:val="Stil1Char"/>
    <w:autoRedefine/>
    <w:qFormat/>
    <w:rsid w:val="00F74201"/>
    <w:pPr>
      <w:spacing w:before="200" w:line="360" w:lineRule="auto"/>
      <w:jc w:val="both"/>
    </w:pPr>
    <w:rPr>
      <w:rFonts w:ascii="Times New Roman" w:eastAsia="Aptos" w:hAnsi="Times New Roman" w:cs="Times New Roman"/>
      <w:i/>
      <w:color w:val="0F4761"/>
      <w:sz w:val="28"/>
      <w:szCs w:val="28"/>
      <w:lang w:eastAsia="tr-TR"/>
    </w:rPr>
  </w:style>
  <w:style w:type="character" w:customStyle="1" w:styleId="Stil1Char">
    <w:name w:val="Stil1 Char"/>
    <w:basedOn w:val="VarsaylanParagrafYazTipi"/>
    <w:link w:val="Stil1"/>
    <w:rsid w:val="00F74201"/>
    <w:rPr>
      <w:rFonts w:ascii="Times New Roman" w:eastAsia="Aptos" w:hAnsi="Times New Roman" w:cs="Times New Roman"/>
      <w:i/>
      <w:color w:val="0F4761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4201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06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66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66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66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66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66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6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66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66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66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66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66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A2C19"/>
    <w:rPr>
      <w:b/>
      <w:bCs/>
    </w:rPr>
  </w:style>
  <w:style w:type="character" w:styleId="Kpr">
    <w:name w:val="Hyperlink"/>
    <w:basedOn w:val="VarsaylanParagrafYazTipi"/>
    <w:uiPriority w:val="99"/>
    <w:unhideWhenUsed/>
    <w:rsid w:val="002A2C19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A2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5Y2htGsH52PdYcuz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Sevinc Zeynep KAVRUK</dc:creator>
  <cp:keywords/>
  <dc:description/>
  <cp:lastModifiedBy>Lenovo</cp:lastModifiedBy>
  <cp:revision>3</cp:revision>
  <dcterms:created xsi:type="dcterms:W3CDTF">2025-10-16T13:25:00Z</dcterms:created>
  <dcterms:modified xsi:type="dcterms:W3CDTF">2025-10-16T13:44:00Z</dcterms:modified>
</cp:coreProperties>
</file>