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66B0" w14:textId="77777777" w:rsidR="004725CE" w:rsidRPr="00292EAB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bookmarkStart w:id="0" w:name="_GoBack"/>
      <w:bookmarkEnd w:id="0"/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="006671E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3</w:t>
      </w:r>
      <w:r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-202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4</w:t>
      </w:r>
      <w:r w:rsidR="00B83AE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  <w:r w:rsidR="005A0E7B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EĞİTİM-ÖĞRETİM YILI </w:t>
      </w:r>
      <w:r w:rsidR="00AE409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BAHAR</w:t>
      </w:r>
      <w:r w:rsidR="001B5DB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YARIYILINDA 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DERS</w:t>
      </w:r>
      <w:r w:rsidR="00541091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KAYIT (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KAYIT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YENİLEME</w:t>
      </w:r>
      <w:r w:rsidR="00202570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F72CAD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İŞLEMİ</w:t>
      </w:r>
      <w:r w:rsidR="003B4C95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YAPACAK ÖĞRENCİLERİN DİKKATİNE</w:t>
      </w:r>
      <w:r w:rsidR="004725CE" w:rsidRPr="00292EA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</w:t>
      </w:r>
    </w:p>
    <w:p w14:paraId="46D3D52B" w14:textId="06B66ACA" w:rsidR="003B4C95" w:rsidRPr="00044ADF" w:rsidRDefault="003B4C95" w:rsidP="00292EAB">
      <w:pPr>
        <w:tabs>
          <w:tab w:val="left" w:pos="1418"/>
          <w:tab w:val="left" w:pos="1701"/>
        </w:tabs>
        <w:spacing w:line="240" w:lineRule="auto"/>
        <w:ind w:firstLine="1134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44ADF">
        <w:rPr>
          <w:rFonts w:ascii="Times New Roman" w:hAnsi="Times New Roman" w:cs="Times New Roman"/>
          <w:b/>
          <w:sz w:val="32"/>
          <w:szCs w:val="32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6"/>
      </w:tblGrid>
      <w:tr w:rsidR="00AD6625" w:rsidRPr="00454145" w14:paraId="07A04A03" w14:textId="77777777" w:rsidTr="00292EAB">
        <w:trPr>
          <w:trHeight w:val="4369"/>
        </w:trPr>
        <w:tc>
          <w:tcPr>
            <w:tcW w:w="14356" w:type="dxa"/>
          </w:tcPr>
          <w:p w14:paraId="47A5A8A3" w14:textId="2834F9D0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</w:t>
            </w:r>
            <w:r w:rsidR="00AE409D">
              <w:rPr>
                <w:rFonts w:ascii="Times New Roman" w:hAnsi="Times New Roman" w:cs="Times New Roman"/>
              </w:rPr>
              <w:t>3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AE409D">
              <w:rPr>
                <w:rFonts w:ascii="Times New Roman" w:hAnsi="Times New Roman" w:cs="Times New Roman"/>
              </w:rPr>
              <w:t>4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AE409D">
              <w:rPr>
                <w:rFonts w:ascii="Times New Roman" w:hAnsi="Times New Roman" w:cs="Times New Roman"/>
              </w:rPr>
              <w:t>bahar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1666A0DA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693EFB19" w14:textId="21AC0E58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 xml:space="preserve">vermek kaydıyla bir yarıyılda </w:t>
            </w:r>
            <w:r w:rsidR="007601A0">
              <w:rPr>
                <w:rFonts w:ascii="Times New Roman" w:hAnsi="Times New Roman" w:cs="Times New Roman"/>
              </w:rPr>
              <w:t xml:space="preserve">staj dersleri hariç </w:t>
            </w:r>
            <w:r w:rsidR="00233F25" w:rsidRPr="00454145">
              <w:rPr>
                <w:rFonts w:ascii="Times New Roman" w:hAnsi="Times New Roman" w:cs="Times New Roman"/>
              </w:rPr>
              <w:t>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3DFFE771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r w:rsidR="009011FC" w:rsidRPr="00912DB8">
              <w:rPr>
                <w:rFonts w:ascii="Times New Roman" w:hAnsi="Times New Roman" w:cs="Times New Roman"/>
                <w:b/>
              </w:rPr>
              <w:t xml:space="preserve">enileme tarihlerinde </w:t>
            </w:r>
            <w:r w:rsidRPr="00912DB8">
              <w:rPr>
                <w:rFonts w:ascii="Times New Roman" w:hAnsi="Times New Roman" w:cs="Times New Roman"/>
                <w:b/>
              </w:rPr>
              <w:t>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2415582A" w14:textId="77777777" w:rsidR="007601A0" w:rsidRDefault="007601A0" w:rsidP="007601A0">
            <w:pPr>
              <w:pStyle w:val="ListeParagraf"/>
              <w:jc w:val="both"/>
            </w:pPr>
          </w:p>
          <w:p w14:paraId="6B108254" w14:textId="2C0BB1E8" w:rsidR="007601A0" w:rsidRPr="00F15031" w:rsidRDefault="00F15031" w:rsidP="00F15031">
            <w:pPr>
              <w:pStyle w:val="ListeParagraf"/>
              <w:ind w:hanging="86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a) </w:t>
            </w:r>
            <w:r w:rsidR="00760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YARIYILLIK EĞİTİM VERİLEN BİRİMLER İÇİN</w:t>
            </w:r>
          </w:p>
          <w:p w14:paraId="36030017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4. ve üzeri sınıflar (150 AKTS ve üzeri başarmış öğrenciler için) 5 Şubat 2024 Pazartesi Saat: 09:00</w:t>
            </w:r>
          </w:p>
          <w:p w14:paraId="2C274E72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3. ve üzeri sınıflar (90 AKTS ve üzeri başarmış öğrenciler için)   6 Şubat 2024 Salı Saat: 09:00</w:t>
            </w:r>
          </w:p>
          <w:p w14:paraId="7AF927F4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2. ve üzeri sınıflar (50 AKTS ve üzeri başarmış öğrenciler için)   7 Şubat 2024 Çarşamba Saat: 09:00</w:t>
            </w:r>
          </w:p>
          <w:p w14:paraId="437EB2DA" w14:textId="77777777" w:rsidR="002141A0" w:rsidRPr="00214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 xml:space="preserve">1. ve üzeri sınıflar 8 Şubat 2024 Perşembe Saat: 09:00’dan itibaren ders kayıt işlemleri için </w:t>
            </w:r>
            <w:proofErr w:type="spellStart"/>
            <w:r w:rsidRPr="002141A0">
              <w:rPr>
                <w:rFonts w:ascii="Times New Roman" w:hAnsi="Times New Roman" w:cs="Times New Roman"/>
              </w:rPr>
              <w:t>OBİS’e</w:t>
            </w:r>
            <w:proofErr w:type="spellEnd"/>
            <w:r w:rsidRPr="002141A0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5D80783" w14:textId="122DBE76" w:rsidR="007601A0" w:rsidRDefault="002141A0" w:rsidP="00F15031">
            <w:pPr>
              <w:pStyle w:val="ListeParagraf"/>
              <w:ind w:left="1059"/>
              <w:jc w:val="both"/>
              <w:rPr>
                <w:rFonts w:ascii="Times New Roman" w:hAnsi="Times New Roman" w:cs="Times New Roman"/>
              </w:rPr>
            </w:pPr>
            <w:r w:rsidRPr="002141A0">
              <w:rPr>
                <w:rFonts w:ascii="Times New Roman" w:hAnsi="Times New Roman" w:cs="Times New Roman"/>
              </w:rPr>
              <w:t>Ders kayıt işlemleri 9 Şubat Cuma günü Saat: 23.59’da sona erecektir.</w:t>
            </w:r>
          </w:p>
          <w:p w14:paraId="7FF07886" w14:textId="77777777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60366F2E" w14:textId="2A4E0A30" w:rsidR="002141A0" w:rsidRPr="00F15031" w:rsidRDefault="00F15031" w:rsidP="00F15031">
            <w:pPr>
              <w:pStyle w:val="ListeParagraf"/>
              <w:ind w:left="1059" w:hanging="3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b) </w:t>
            </w:r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TURİZM EĞİTİMİ VERİLEN BİRİMLER (Turizm Fakültesi, Turizm İşletmeciliği ve Otelcilik YO, Davutlar MYO, Didim MYO, Karacasu </w:t>
            </w:r>
            <w:proofErr w:type="spellStart"/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Memnune</w:t>
            </w:r>
            <w:proofErr w:type="spellEnd"/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İnci MYO Turizm ve Otel İşletmeciliği Programı)  İÇİN</w:t>
            </w:r>
          </w:p>
          <w:p w14:paraId="23541419" w14:textId="63B0CA80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ve üzeri sınıflar (150 AKTS ve üzeri başarmış öğrenciler için) 22 Ocak 2024 Pazartesi Saat: 09:00</w:t>
            </w:r>
          </w:p>
          <w:p w14:paraId="6B93DB7F" w14:textId="77777777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ve üzeri sınıflar (90 AKTS ve üzeri başarmış öğrenciler için)   23 Ocak 2024 Salı Saat: 09:00</w:t>
            </w:r>
          </w:p>
          <w:p w14:paraId="22587DDE" w14:textId="041A68D2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ve üzeri sınıflar (50 AKTS ve üzeri başarmış öğrenciler için)   24 Ocak 2024 Çarşamba Saat: 09:00</w:t>
            </w:r>
          </w:p>
          <w:p w14:paraId="37E16253" w14:textId="6EE79329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25 Ocak 2024 Perşembe Saat: 09:00’dan itibaren ders kayıt işlemleri için </w:t>
            </w:r>
            <w:proofErr w:type="spellStart"/>
            <w:r>
              <w:rPr>
                <w:rFonts w:ascii="Times New Roman" w:hAnsi="Times New Roman" w:cs="Times New Roman"/>
              </w:rPr>
              <w:t>OBİS’e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5C85D83A" w14:textId="3CF10C80" w:rsidR="002141A0" w:rsidRDefault="002141A0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kayıt işlemleri 25 Ocak 2024 Perşembe günü Saat: 23.59’da sona erecektir.</w:t>
            </w:r>
          </w:p>
          <w:p w14:paraId="06794EB0" w14:textId="76CC74A6" w:rsidR="002141A0" w:rsidRDefault="002141A0" w:rsidP="002141A0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1CA405C9" w14:textId="564D9786" w:rsidR="002141A0" w:rsidRPr="00F15031" w:rsidRDefault="00F15031" w:rsidP="002141A0">
            <w:pPr>
              <w:pStyle w:val="ListeParagra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c) </w:t>
            </w:r>
            <w:r w:rsidR="002141A0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LİSANSÜSTÜ EĞİTİM ÖĞRETİM</w:t>
            </w:r>
          </w:p>
          <w:p w14:paraId="70F20218" w14:textId="77777777" w:rsidR="00AD6625" w:rsidRPr="00F15031" w:rsidRDefault="00620A4B" w:rsidP="00F15031">
            <w:pPr>
              <w:ind w:firstLine="209"/>
              <w:rPr>
                <w:rFonts w:ascii="Times New Roman" w:hAnsi="Times New Roman" w:cs="Times New Roman"/>
              </w:rPr>
            </w:pPr>
            <w:r w:rsidRPr="00F15031">
              <w:rPr>
                <w:rFonts w:ascii="Times New Roman" w:hAnsi="Times New Roman" w:cs="Times New Roman"/>
              </w:rPr>
              <w:t xml:space="preserve">                Katkı Payı / Öğretim Ücreti Yatırma/ Ders Kayıt İşlemleri: 29 Ocak 2024-07 Şubat 2024 arasında yapılacaktır.</w:t>
            </w:r>
          </w:p>
          <w:p w14:paraId="4DC90949" w14:textId="2210B10E" w:rsidR="00620A4B" w:rsidRPr="00F15031" w:rsidRDefault="00F15031" w:rsidP="00620A4B">
            <w:pPr>
              <w:pStyle w:val="ListeParagra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ç) </w:t>
            </w:r>
            <w:r w:rsidR="00620A4B" w:rsidRPr="00F150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TIP FAKÜLTESİ</w:t>
            </w:r>
          </w:p>
          <w:p w14:paraId="00A69EB9" w14:textId="4BBED0D2" w:rsidR="00620A4B" w:rsidRPr="00F15031" w:rsidRDefault="00620A4B" w:rsidP="00F15031">
            <w:pPr>
              <w:pStyle w:val="ListeParagraf"/>
              <w:ind w:firstLine="339"/>
              <w:jc w:val="both"/>
              <w:rPr>
                <w:rFonts w:ascii="Times New Roman" w:hAnsi="Times New Roman" w:cs="Times New Roman"/>
              </w:rPr>
            </w:pPr>
            <w:r w:rsidRPr="00F15031">
              <w:rPr>
                <w:rFonts w:ascii="Times New Roman" w:hAnsi="Times New Roman" w:cs="Times New Roman"/>
              </w:rPr>
              <w:t>Katkı Payı / Öğretim Ücreti Yatırma/ Ders Kayıt İşlemleri: 01 Şubat 2024-05 Şubat 2024 arasında yapılacaktır</w:t>
            </w:r>
            <w:r w:rsidR="00F15031">
              <w:rPr>
                <w:rFonts w:ascii="Times New Roman" w:hAnsi="Times New Roman" w:cs="Times New Roman"/>
              </w:rPr>
              <w:t>.</w:t>
            </w:r>
          </w:p>
          <w:p w14:paraId="634C77E4" w14:textId="1B13484A" w:rsidR="00620A4B" w:rsidRPr="00454145" w:rsidRDefault="00620A4B" w:rsidP="00620A4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292EAB">
        <w:trPr>
          <w:trHeight w:val="212"/>
        </w:trPr>
        <w:tc>
          <w:tcPr>
            <w:tcW w:w="14356" w:type="dxa"/>
          </w:tcPr>
          <w:p w14:paraId="4C3F6B52" w14:textId="4755C841" w:rsidR="009A01D7" w:rsidRPr="00292EAB" w:rsidRDefault="009A01D7" w:rsidP="00292E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01A0" w:rsidRPr="00454145" w14:paraId="79CFCE0F" w14:textId="77777777" w:rsidTr="00292EAB">
        <w:trPr>
          <w:trHeight w:val="212"/>
        </w:trPr>
        <w:tc>
          <w:tcPr>
            <w:tcW w:w="14356" w:type="dxa"/>
          </w:tcPr>
          <w:p w14:paraId="2F235710" w14:textId="77777777" w:rsidR="007601A0" w:rsidRDefault="007601A0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31DE0B" w14:textId="764A4D03" w:rsidR="00B1299B" w:rsidRPr="00292EAB" w:rsidRDefault="00B1299B" w:rsidP="00292EAB">
      <w:pPr>
        <w:ind w:firstLine="113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</w:pPr>
      <w:r w:rsidRPr="00292E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507FA3E1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ve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tarihleri</w:t>
            </w:r>
            <w:proofErr w:type="spellEnd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7954BB">
              <w:rPr>
                <w:rFonts w:ascii="Times New Roman" w:eastAsia="Times New Roman" w:hAnsi="Times New Roman" w:cs="Times New Roman"/>
                <w:lang w:val="en-US" w:eastAsia="tr-TR"/>
              </w:rPr>
              <w:t>içerisinde</w:t>
            </w:r>
            <w:proofErr w:type="spellEnd"/>
            <w:r w:rsidR="00F1503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43372"/>
    <w:rsid w:val="00044ADF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141A0"/>
    <w:rsid w:val="00233F25"/>
    <w:rsid w:val="00242558"/>
    <w:rsid w:val="00292EAB"/>
    <w:rsid w:val="002C1770"/>
    <w:rsid w:val="002E28C2"/>
    <w:rsid w:val="002E701C"/>
    <w:rsid w:val="003A5F75"/>
    <w:rsid w:val="003B4C95"/>
    <w:rsid w:val="003D3F26"/>
    <w:rsid w:val="004310D8"/>
    <w:rsid w:val="00454145"/>
    <w:rsid w:val="00460000"/>
    <w:rsid w:val="00463A8B"/>
    <w:rsid w:val="004725CE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20A4B"/>
    <w:rsid w:val="00635784"/>
    <w:rsid w:val="0064554D"/>
    <w:rsid w:val="00664430"/>
    <w:rsid w:val="006671E1"/>
    <w:rsid w:val="006A623B"/>
    <w:rsid w:val="006C2424"/>
    <w:rsid w:val="006D3A24"/>
    <w:rsid w:val="00713ADD"/>
    <w:rsid w:val="007511D2"/>
    <w:rsid w:val="007601A0"/>
    <w:rsid w:val="007708C9"/>
    <w:rsid w:val="007954BB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8D2F9A"/>
    <w:rsid w:val="009011FC"/>
    <w:rsid w:val="00910D86"/>
    <w:rsid w:val="00912DB8"/>
    <w:rsid w:val="0093689E"/>
    <w:rsid w:val="00937B57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AE409D"/>
    <w:rsid w:val="00B1299B"/>
    <w:rsid w:val="00B13069"/>
    <w:rsid w:val="00B17AA4"/>
    <w:rsid w:val="00B24FCB"/>
    <w:rsid w:val="00B83AEE"/>
    <w:rsid w:val="00B97391"/>
    <w:rsid w:val="00BB3541"/>
    <w:rsid w:val="00BD1B30"/>
    <w:rsid w:val="00BE6CC4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EB29A5"/>
    <w:rsid w:val="00EC3819"/>
    <w:rsid w:val="00F03E2D"/>
    <w:rsid w:val="00F15031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BB"/>
  </w:style>
  <w:style w:type="paragraph" w:styleId="Balk1">
    <w:name w:val="heading 1"/>
    <w:basedOn w:val="Normal"/>
    <w:next w:val="Normal"/>
    <w:link w:val="Balk1Char"/>
    <w:uiPriority w:val="9"/>
    <w:qFormat/>
    <w:rsid w:val="007954B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4B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54B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54B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54B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54B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54B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54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54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7954B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4BB"/>
    <w:rPr>
      <w:caps/>
      <w:spacing w:val="15"/>
      <w:shd w:val="clear" w:color="auto" w:fill="DBE5F1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54BB"/>
    <w:rPr>
      <w:caps/>
      <w:color w:val="243F6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54BB"/>
    <w:rPr>
      <w:caps/>
      <w:color w:val="365F9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54BB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54BB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954BB"/>
    <w:rPr>
      <w:b/>
      <w:bCs/>
      <w:color w:val="365F9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954B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54B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954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7954BB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7954BB"/>
    <w:rPr>
      <w:b/>
      <w:bCs/>
    </w:rPr>
  </w:style>
  <w:style w:type="character" w:styleId="Vurgu">
    <w:name w:val="Emphasis"/>
    <w:uiPriority w:val="20"/>
    <w:qFormat/>
    <w:rsid w:val="007954BB"/>
    <w:rPr>
      <w:caps/>
      <w:color w:val="243F60" w:themeColor="accent1" w:themeShade="7F"/>
      <w:spacing w:val="5"/>
    </w:rPr>
  </w:style>
  <w:style w:type="paragraph" w:styleId="AralkYok">
    <w:name w:val="No Spacing"/>
    <w:uiPriority w:val="1"/>
    <w:qFormat/>
    <w:rsid w:val="007954B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954BB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954BB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54B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54BB"/>
    <w:rPr>
      <w:color w:val="4F81BD" w:themeColor="accent1"/>
      <w:sz w:val="24"/>
      <w:szCs w:val="24"/>
    </w:rPr>
  </w:style>
  <w:style w:type="character" w:styleId="HafifVurgulama">
    <w:name w:val="Subtle Emphasis"/>
    <w:uiPriority w:val="19"/>
    <w:qFormat/>
    <w:rsid w:val="007954BB"/>
    <w:rPr>
      <w:i/>
      <w:iCs/>
      <w:color w:val="243F60" w:themeColor="accent1" w:themeShade="7F"/>
    </w:rPr>
  </w:style>
  <w:style w:type="character" w:styleId="GlVurgulama">
    <w:name w:val="Intense Emphasis"/>
    <w:uiPriority w:val="21"/>
    <w:qFormat/>
    <w:rsid w:val="007954BB"/>
    <w:rPr>
      <w:b/>
      <w:bCs/>
      <w:caps/>
      <w:color w:val="243F60" w:themeColor="accent1" w:themeShade="7F"/>
      <w:spacing w:val="10"/>
    </w:rPr>
  </w:style>
  <w:style w:type="character" w:styleId="HafifBavuru">
    <w:name w:val="Subtle Reference"/>
    <w:uiPriority w:val="31"/>
    <w:qFormat/>
    <w:rsid w:val="007954BB"/>
    <w:rPr>
      <w:b/>
      <w:bCs/>
      <w:color w:val="4F81BD" w:themeColor="accent1"/>
    </w:rPr>
  </w:style>
  <w:style w:type="character" w:styleId="GlBavuru">
    <w:name w:val="Intense Reference"/>
    <w:uiPriority w:val="32"/>
    <w:qFormat/>
    <w:rsid w:val="007954BB"/>
    <w:rPr>
      <w:b/>
      <w:bCs/>
      <w:i/>
      <w:iCs/>
      <w:caps/>
      <w:color w:val="4F81BD" w:themeColor="accent1"/>
    </w:rPr>
  </w:style>
  <w:style w:type="character" w:styleId="KitapBal">
    <w:name w:val="Book Title"/>
    <w:uiPriority w:val="33"/>
    <w:qFormat/>
    <w:rsid w:val="007954BB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954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6ADD-4F6C-4DC8-84BB-CB40E471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Aidata</cp:lastModifiedBy>
  <cp:revision>2</cp:revision>
  <cp:lastPrinted>2022-08-04T11:18:00Z</cp:lastPrinted>
  <dcterms:created xsi:type="dcterms:W3CDTF">2024-01-11T10:29:00Z</dcterms:created>
  <dcterms:modified xsi:type="dcterms:W3CDTF">2024-01-11T10:29:00Z</dcterms:modified>
</cp:coreProperties>
</file>