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46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7"/>
        <w:gridCol w:w="8144"/>
        <w:gridCol w:w="2649"/>
        <w:gridCol w:w="1629"/>
      </w:tblGrid>
      <w:tr w:rsidR="00047590" w:rsidRPr="00EF5152" w:rsidTr="00F51FD7">
        <w:trPr>
          <w:trHeight w:val="111"/>
        </w:trPr>
        <w:tc>
          <w:tcPr>
            <w:tcW w:w="935" w:type="pct"/>
            <w:vMerge w:val="restart"/>
            <w:shd w:val="clear" w:color="auto" w:fill="auto"/>
          </w:tcPr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  <w:drawing>
                <wp:inline distT="0" distB="0" distL="0" distR="0" wp14:anchorId="12DA3A25" wp14:editId="58F54B4C">
                  <wp:extent cx="762000" cy="756285"/>
                  <wp:effectExtent l="0" t="0" r="0" b="571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noProof/>
                <w:spacing w:val="-10"/>
                <w:lang w:eastAsia="tr-TR"/>
              </w:rPr>
            </w:pPr>
          </w:p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2665" w:type="pct"/>
            <w:vMerge w:val="restart"/>
            <w:shd w:val="clear" w:color="auto" w:fill="auto"/>
          </w:tcPr>
          <w:p w:rsidR="00403872" w:rsidRPr="00EF5152" w:rsidRDefault="00403872" w:rsidP="0040387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3872" w:rsidRPr="00EF5152" w:rsidRDefault="00403872" w:rsidP="0040387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403872" w:rsidRPr="00EF5152" w:rsidRDefault="00403872" w:rsidP="00403872">
            <w:pPr>
              <w:tabs>
                <w:tab w:val="center" w:pos="4536"/>
                <w:tab w:val="right" w:pos="9072"/>
              </w:tabs>
              <w:spacing w:after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403872" w:rsidRPr="00EF5152" w:rsidRDefault="00403872" w:rsidP="002F4F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Doküman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No:</w:t>
            </w:r>
            <w:r w:rsidR="00F51FD7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HF</w:t>
            </w:r>
            <w:proofErr w:type="spellEnd"/>
            <w:r w:rsidR="00F51FD7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114</w:t>
            </w:r>
          </w:p>
        </w:tc>
      </w:tr>
      <w:tr w:rsidR="009A24BD" w:rsidRPr="00EF5152" w:rsidTr="00F51FD7">
        <w:trPr>
          <w:trHeight w:val="110"/>
        </w:trPr>
        <w:tc>
          <w:tcPr>
            <w:tcW w:w="935" w:type="pct"/>
            <w:vMerge/>
            <w:shd w:val="clear" w:color="auto" w:fill="auto"/>
          </w:tcPr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2665" w:type="pct"/>
            <w:vMerge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ind w:left="337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İlk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Yayın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" w:type="pct"/>
          </w:tcPr>
          <w:p w:rsidR="00403872" w:rsidRPr="00EF5152" w:rsidRDefault="00F51FD7" w:rsidP="00F51FD7">
            <w:pPr>
              <w:spacing w:before="249" w:line="249" w:lineRule="exact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25.04.2025</w:t>
            </w:r>
          </w:p>
        </w:tc>
      </w:tr>
      <w:tr w:rsidR="009A24BD" w:rsidRPr="00EF5152" w:rsidTr="00F51FD7">
        <w:trPr>
          <w:trHeight w:val="110"/>
        </w:trPr>
        <w:tc>
          <w:tcPr>
            <w:tcW w:w="935" w:type="pct"/>
            <w:vMerge/>
            <w:shd w:val="clear" w:color="auto" w:fill="auto"/>
          </w:tcPr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2665" w:type="pct"/>
            <w:vMerge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ind w:left="337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" w:type="pct"/>
          </w:tcPr>
          <w:p w:rsidR="00403872" w:rsidRPr="00EF5152" w:rsidRDefault="00403872" w:rsidP="00403872">
            <w:pPr>
              <w:spacing w:before="249" w:line="249" w:lineRule="exact"/>
              <w:ind w:left="337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</w:tr>
      <w:tr w:rsidR="009A24BD" w:rsidRPr="00EF5152" w:rsidTr="00F51FD7">
        <w:trPr>
          <w:trHeight w:val="110"/>
        </w:trPr>
        <w:tc>
          <w:tcPr>
            <w:tcW w:w="935" w:type="pct"/>
            <w:vMerge/>
            <w:shd w:val="clear" w:color="auto" w:fill="auto"/>
          </w:tcPr>
          <w:p w:rsidR="00403872" w:rsidRPr="00EF5152" w:rsidRDefault="00403872" w:rsidP="00403872">
            <w:pPr>
              <w:spacing w:line="250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2665" w:type="pct"/>
            <w:vMerge/>
            <w:shd w:val="clear" w:color="auto" w:fill="auto"/>
          </w:tcPr>
          <w:p w:rsidR="00403872" w:rsidRPr="00EF5152" w:rsidRDefault="00403872" w:rsidP="00403872">
            <w:pPr>
              <w:spacing w:before="249" w:line="249" w:lineRule="exact"/>
              <w:ind w:left="337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403872" w:rsidRPr="00EF5152" w:rsidRDefault="00403872" w:rsidP="00045306">
            <w:pPr>
              <w:spacing w:before="249" w:after="160" w:line="249" w:lineRule="exact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No:</w:t>
            </w:r>
          </w:p>
        </w:tc>
        <w:tc>
          <w:tcPr>
            <w:tcW w:w="533" w:type="pct"/>
          </w:tcPr>
          <w:p w:rsidR="00403872" w:rsidRPr="00EF5152" w:rsidRDefault="00403872" w:rsidP="00403872">
            <w:pPr>
              <w:spacing w:before="249" w:line="249" w:lineRule="exact"/>
              <w:ind w:left="337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</w:p>
        </w:tc>
      </w:tr>
      <w:tr w:rsidR="00047590" w:rsidRPr="00EF5152" w:rsidTr="00F51FD7">
        <w:trPr>
          <w:trHeight w:val="11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7590" w:rsidRPr="00EF5152" w:rsidRDefault="00047590" w:rsidP="00EF654E">
            <w:pPr>
              <w:spacing w:line="360" w:lineRule="auto"/>
              <w:rPr>
                <w:rFonts w:ascii="Times New Roman" w:eastAsia="Microsoft Sans Serif" w:hAnsi="Times New Roman" w:cs="Times New Roman"/>
                <w:b/>
              </w:rPr>
            </w:pPr>
            <w:proofErr w:type="spellStart"/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Dokümanın</w:t>
            </w:r>
            <w:proofErr w:type="spellEnd"/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EF5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 DÜZELTİCİ ÖNLEYİCİ VE İYİLEŞTİRİCİ FAALİYET YILLIK ANALİZ FORMU</w:t>
            </w:r>
          </w:p>
        </w:tc>
      </w:tr>
      <w:tr w:rsidR="002F4F42" w:rsidRPr="00EF5152" w:rsidTr="00F51FD7">
        <w:trPr>
          <w:trHeight w:val="11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F654E" w:rsidRPr="00EF5152" w:rsidRDefault="002F4F42" w:rsidP="00EF654E">
            <w:pPr>
              <w:spacing w:line="360" w:lineRule="auto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AİT OLDUĞU AKADEMİK YIL:</w:t>
            </w:r>
            <w:r w:rsidR="002F62D9" w:rsidRPr="00EF5152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oKlavuzu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59"/>
        <w:gridCol w:w="1096"/>
        <w:gridCol w:w="371"/>
        <w:gridCol w:w="992"/>
        <w:gridCol w:w="1133"/>
        <w:gridCol w:w="2695"/>
        <w:gridCol w:w="1843"/>
        <w:gridCol w:w="710"/>
        <w:gridCol w:w="710"/>
        <w:gridCol w:w="707"/>
        <w:gridCol w:w="707"/>
        <w:gridCol w:w="426"/>
        <w:gridCol w:w="1843"/>
        <w:gridCol w:w="1418"/>
      </w:tblGrid>
      <w:tr w:rsidR="007C135E" w:rsidRPr="00EF5152" w:rsidTr="00783E09">
        <w:trPr>
          <w:cantSplit/>
          <w:trHeight w:val="570"/>
        </w:trPr>
        <w:tc>
          <w:tcPr>
            <w:tcW w:w="215" w:type="pct"/>
            <w:vMerge w:val="restar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pacing w:val="-10"/>
              </w:rPr>
              <w:t>DÖİF NO</w:t>
            </w:r>
          </w:p>
        </w:tc>
        <w:tc>
          <w:tcPr>
            <w:tcW w:w="479" w:type="pct"/>
            <w:gridSpan w:val="2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hAnsi="Times New Roman" w:cs="Times New Roman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  <w:spacing w:val="-10"/>
              </w:rPr>
              <w:t>İyileştirme Konusu</w:t>
            </w:r>
          </w:p>
        </w:tc>
        <w:tc>
          <w:tcPr>
            <w:tcW w:w="324" w:type="pct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Faaliyet Türü</w:t>
            </w:r>
          </w:p>
          <w:p w:rsidR="00D72BDB" w:rsidRPr="00EF5152" w:rsidRDefault="00D72BDB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D/Ö/İ</w:t>
            </w:r>
          </w:p>
        </w:tc>
        <w:tc>
          <w:tcPr>
            <w:tcW w:w="370" w:type="pct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Başvuran</w:t>
            </w:r>
          </w:p>
        </w:tc>
        <w:tc>
          <w:tcPr>
            <w:tcW w:w="880" w:type="pct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Konu</w:t>
            </w:r>
          </w:p>
        </w:tc>
        <w:tc>
          <w:tcPr>
            <w:tcW w:w="602" w:type="pct"/>
            <w:vMerge w:val="restart"/>
            <w:shd w:val="clear" w:color="auto" w:fill="E7E6E6" w:themeFill="background2"/>
          </w:tcPr>
          <w:p w:rsidR="00D72BDB" w:rsidRPr="00EF5152" w:rsidRDefault="00783E09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>
              <w:rPr>
                <w:rFonts w:ascii="Times New Roman" w:eastAsia="Microsoft Sans Serif" w:hAnsi="Times New Roman" w:cs="Times New Roman"/>
                <w:b/>
              </w:rPr>
              <w:t>Talep edilen kişi</w:t>
            </w:r>
            <w:r w:rsidR="00EF5152">
              <w:rPr>
                <w:rFonts w:ascii="Times New Roman" w:eastAsia="Microsoft Sans Serif" w:hAnsi="Times New Roman" w:cs="Times New Roman"/>
                <w:b/>
              </w:rPr>
              <w:t xml:space="preserve">/ </w:t>
            </w:r>
            <w:r w:rsidR="00D72BDB" w:rsidRPr="00EF5152">
              <w:rPr>
                <w:rFonts w:ascii="Times New Roman" w:eastAsia="Microsoft Sans Serif" w:hAnsi="Times New Roman" w:cs="Times New Roman"/>
                <w:b/>
              </w:rPr>
              <w:t>Kurul/</w:t>
            </w:r>
          </w:p>
          <w:p w:rsidR="00D72BDB" w:rsidRPr="00EF5152" w:rsidRDefault="00D72BDB" w:rsidP="007C135E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Koordinatörlük/Komisyon/</w:t>
            </w:r>
          </w:p>
          <w:p w:rsidR="00D72BDB" w:rsidRPr="00EF5152" w:rsidRDefault="00D72BDB" w:rsidP="007C135E">
            <w:pPr>
              <w:jc w:val="center"/>
              <w:rPr>
                <w:rFonts w:ascii="Times New Roman" w:hAnsi="Times New Roman" w:cs="Times New Roman"/>
              </w:rPr>
            </w:pPr>
            <w:r w:rsidRPr="00EF5152">
              <w:rPr>
                <w:rFonts w:ascii="Times New Roman" w:eastAsia="Microsoft Sans Serif" w:hAnsi="Times New Roman" w:cs="Times New Roman"/>
                <w:b/>
              </w:rPr>
              <w:t>Birim</w:t>
            </w:r>
          </w:p>
        </w:tc>
        <w:tc>
          <w:tcPr>
            <w:tcW w:w="1065" w:type="pct"/>
            <w:gridSpan w:val="5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>Durum</w:t>
            </w:r>
          </w:p>
        </w:tc>
        <w:tc>
          <w:tcPr>
            <w:tcW w:w="602" w:type="pct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>Gerçekleştirilme Süresi</w:t>
            </w:r>
          </w:p>
          <w:p w:rsidR="00D72BDB" w:rsidRPr="00EF5152" w:rsidRDefault="00D72BDB" w:rsidP="007C135E">
            <w:pPr>
              <w:ind w:hanging="1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" w:type="pct"/>
            <w:vMerge w:val="restart"/>
            <w:shd w:val="clear" w:color="auto" w:fill="E7E6E6" w:themeFill="background2"/>
          </w:tcPr>
          <w:p w:rsidR="00D72BDB" w:rsidRPr="00EF5152" w:rsidRDefault="00D72BDB" w:rsidP="007C1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>Not</w:t>
            </w:r>
          </w:p>
        </w:tc>
      </w:tr>
      <w:tr w:rsidR="007C135E" w:rsidRPr="00EF5152" w:rsidTr="00783E09">
        <w:trPr>
          <w:cantSplit/>
          <w:trHeight w:val="2317"/>
        </w:trPr>
        <w:tc>
          <w:tcPr>
            <w:tcW w:w="215" w:type="pct"/>
            <w:vMerge/>
            <w:shd w:val="clear" w:color="auto" w:fill="E7E6E6" w:themeFill="background2"/>
            <w:textDirection w:val="btLr"/>
          </w:tcPr>
          <w:p w:rsidR="00D72BDB" w:rsidRPr="00EF5152" w:rsidRDefault="00D72BDB" w:rsidP="009A24BD">
            <w:pPr>
              <w:ind w:left="113" w:right="113"/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479" w:type="pct"/>
            <w:gridSpan w:val="2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eastAsia="Microsoft Sans Serif" w:hAnsi="Times New Roman" w:cs="Times New Roman"/>
                <w:b/>
                <w:spacing w:val="-10"/>
              </w:rPr>
            </w:pPr>
          </w:p>
        </w:tc>
        <w:tc>
          <w:tcPr>
            <w:tcW w:w="324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eastAsia="Microsoft Sans Serif" w:hAnsi="Times New Roman" w:cs="Times New Roman"/>
                <w:b/>
              </w:rPr>
            </w:pPr>
          </w:p>
        </w:tc>
        <w:tc>
          <w:tcPr>
            <w:tcW w:w="370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eastAsia="Microsoft Sans Serif" w:hAnsi="Times New Roman" w:cs="Times New Roman"/>
                <w:b/>
              </w:rPr>
            </w:pPr>
          </w:p>
        </w:tc>
        <w:tc>
          <w:tcPr>
            <w:tcW w:w="880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eastAsia="Microsoft Sans Serif" w:hAnsi="Times New Roman" w:cs="Times New Roman"/>
                <w:b/>
              </w:rPr>
            </w:pPr>
          </w:p>
        </w:tc>
        <w:tc>
          <w:tcPr>
            <w:tcW w:w="602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eastAsia="Microsoft Sans Serif" w:hAnsi="Times New Roman" w:cs="Times New Roman"/>
                <w:b/>
              </w:rPr>
            </w:pPr>
          </w:p>
        </w:tc>
        <w:tc>
          <w:tcPr>
            <w:tcW w:w="232" w:type="pc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 xml:space="preserve">Reddedilen </w:t>
            </w:r>
          </w:p>
        </w:tc>
        <w:tc>
          <w:tcPr>
            <w:tcW w:w="232" w:type="pc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>Kabul edilen</w:t>
            </w:r>
          </w:p>
        </w:tc>
        <w:tc>
          <w:tcPr>
            <w:tcW w:w="231" w:type="pc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>Devam eden</w:t>
            </w:r>
          </w:p>
        </w:tc>
        <w:tc>
          <w:tcPr>
            <w:tcW w:w="231" w:type="pc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 xml:space="preserve">Tamamlanan </w:t>
            </w:r>
          </w:p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" w:type="pct"/>
            <w:shd w:val="clear" w:color="auto" w:fill="E7E6E6" w:themeFill="background2"/>
            <w:textDirection w:val="tbRl"/>
          </w:tcPr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5152">
              <w:rPr>
                <w:rFonts w:ascii="Times New Roman" w:hAnsi="Times New Roman" w:cs="Times New Roman"/>
                <w:b/>
              </w:rPr>
              <w:t xml:space="preserve">Sonuçlandırılamayan </w:t>
            </w:r>
          </w:p>
          <w:p w:rsidR="00D72BDB" w:rsidRPr="00EF5152" w:rsidRDefault="00D72BDB" w:rsidP="009A24B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" w:type="pct"/>
            <w:vMerge/>
            <w:shd w:val="clear" w:color="auto" w:fill="E7E6E6" w:themeFill="background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RPr="00EF5152" w:rsidTr="00783E09">
        <w:tc>
          <w:tcPr>
            <w:tcW w:w="215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D72BDB" w:rsidRPr="00EF5152" w:rsidRDefault="00D72BDB" w:rsidP="009A24BD">
            <w:pPr>
              <w:rPr>
                <w:rFonts w:ascii="Times New Roman" w:hAnsi="Times New Roman" w:cs="Times New Roman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7C135E" w:rsidTr="00783E09">
        <w:tc>
          <w:tcPr>
            <w:tcW w:w="215" w:type="pct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479" w:type="pct"/>
            <w:gridSpan w:val="2"/>
          </w:tcPr>
          <w:p w:rsidR="00D72BDB" w:rsidRPr="00045306" w:rsidRDefault="00D72BDB" w:rsidP="009A24BD">
            <w:pPr>
              <w:rPr>
                <w:rFonts w:cstheme="minorHAnsi"/>
              </w:rPr>
            </w:pPr>
          </w:p>
        </w:tc>
        <w:tc>
          <w:tcPr>
            <w:tcW w:w="324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37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880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231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139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602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  <w:tc>
          <w:tcPr>
            <w:tcW w:w="463" w:type="pct"/>
          </w:tcPr>
          <w:p w:rsidR="00D72BDB" w:rsidRPr="00682628" w:rsidRDefault="00D72BDB" w:rsidP="009A24BD">
            <w:pPr>
              <w:rPr>
                <w:rFonts w:cstheme="minorHAnsi"/>
              </w:rPr>
            </w:pPr>
          </w:p>
        </w:tc>
      </w:tr>
      <w:tr w:rsidR="00D72BDB" w:rsidTr="00EF5152">
        <w:tc>
          <w:tcPr>
            <w:tcW w:w="5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BDB" w:rsidRPr="00CA141D" w:rsidRDefault="00D72BDB" w:rsidP="000475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BDB" w:rsidRPr="00CA141D" w:rsidRDefault="00D72BDB" w:rsidP="000475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2BDB" w:rsidRPr="00CA141D" w:rsidRDefault="00D72BDB" w:rsidP="000475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2BDB" w:rsidRPr="00CA141D" w:rsidRDefault="00D72BDB" w:rsidP="000475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</w:tbl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3827"/>
        <w:gridCol w:w="2977"/>
      </w:tblGrid>
      <w:tr w:rsidR="00047590" w:rsidRPr="002F0E56" w:rsidTr="00047590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47590" w:rsidRPr="002F0E56" w:rsidRDefault="00047590" w:rsidP="0004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:rsidR="00047590" w:rsidRPr="002F0E56" w:rsidRDefault="00047590" w:rsidP="0004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47590" w:rsidRPr="002F0E56" w:rsidRDefault="00047590" w:rsidP="0004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:rsidR="00047590" w:rsidRPr="002F0E56" w:rsidRDefault="00047590" w:rsidP="0004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47590" w:rsidRPr="002F0E56" w:rsidRDefault="00047590" w:rsidP="0004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434DC8" w:rsidRDefault="00434DC8" w:rsidP="00047590"/>
    <w:sectPr w:rsidR="00434DC8" w:rsidSect="00D72BD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E4"/>
    <w:rsid w:val="000110ED"/>
    <w:rsid w:val="00045306"/>
    <w:rsid w:val="00047590"/>
    <w:rsid w:val="00083182"/>
    <w:rsid w:val="000D70E6"/>
    <w:rsid w:val="001C0924"/>
    <w:rsid w:val="002F4F42"/>
    <w:rsid w:val="002F62D9"/>
    <w:rsid w:val="00403872"/>
    <w:rsid w:val="00434DC8"/>
    <w:rsid w:val="00682628"/>
    <w:rsid w:val="00783E09"/>
    <w:rsid w:val="007C135E"/>
    <w:rsid w:val="008C6C77"/>
    <w:rsid w:val="009744A2"/>
    <w:rsid w:val="009A24BD"/>
    <w:rsid w:val="009C797B"/>
    <w:rsid w:val="00A532E4"/>
    <w:rsid w:val="00C01376"/>
    <w:rsid w:val="00D55359"/>
    <w:rsid w:val="00D72BDB"/>
    <w:rsid w:val="00EF5152"/>
    <w:rsid w:val="00EF654E"/>
    <w:rsid w:val="00F11F56"/>
    <w:rsid w:val="00F244D5"/>
    <w:rsid w:val="00F51FD7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FA525"/>
  <w15:chartTrackingRefBased/>
  <w15:docId w15:val="{A13B73B8-B359-4357-85E3-C2B8299C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8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8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0137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0137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0137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137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0137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2025-04-16T06:25:00Z</dcterms:created>
  <dcterms:modified xsi:type="dcterms:W3CDTF">2025-04-28T07:12:00Z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706361eedd8b0b693eb36f55881d6d2dbcb7319588f49cf2569e6d6e73b6bd27</vt:lpwstr>
  </property>
</Properties>
</file>