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D3B" w:rsidRPr="00A842CA" w:rsidRDefault="00F540DB" w:rsidP="00A842CA">
      <w:pPr>
        <w:pStyle w:val="Balk1"/>
        <w:jc w:val="center"/>
        <w:rPr>
          <w:color w:val="auto"/>
        </w:rPr>
      </w:pPr>
      <w:r w:rsidRPr="00A842CA">
        <w:rPr>
          <w:color w:val="auto"/>
        </w:rPr>
        <w:t xml:space="preserve">Rehberlik ve Psikolojik Danışmanlık – PÇ &amp; TYYÇ </w:t>
      </w:r>
      <w:r w:rsidRPr="00A842CA">
        <w:rPr>
          <w:color w:val="auto"/>
        </w:rPr>
        <w:t>Eşleştirme</w:t>
      </w:r>
      <w:bookmarkStart w:id="0" w:name="_GoBack"/>
      <w:bookmarkEnd w:id="0"/>
      <w:r w:rsidRPr="00A842CA">
        <w:rPr>
          <w:color w:val="auto"/>
        </w:rPr>
        <w:t xml:space="preserve"> Tablosu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8106"/>
      </w:tblGrid>
      <w:tr w:rsidR="00A842CA" w:rsidRPr="00A842CA" w:rsidTr="00A842CA">
        <w:tc>
          <w:tcPr>
            <w:tcW w:w="5070" w:type="dxa"/>
          </w:tcPr>
          <w:p w:rsidR="00105D3B" w:rsidRPr="00A842CA" w:rsidRDefault="00F540DB" w:rsidP="00A842CA">
            <w:pPr>
              <w:jc w:val="center"/>
              <w:rPr>
                <w:b/>
              </w:rPr>
            </w:pPr>
            <w:r w:rsidRPr="00A842CA">
              <w:rPr>
                <w:b/>
              </w:rPr>
              <w:t>PROGRAM ÇIKTISI</w:t>
            </w:r>
          </w:p>
        </w:tc>
        <w:tc>
          <w:tcPr>
            <w:tcW w:w="8106" w:type="dxa"/>
          </w:tcPr>
          <w:p w:rsidR="00105D3B" w:rsidRPr="00A842CA" w:rsidRDefault="00F540DB" w:rsidP="00A842CA">
            <w:pPr>
              <w:jc w:val="center"/>
              <w:rPr>
                <w:b/>
              </w:rPr>
            </w:pPr>
            <w:r w:rsidRPr="00A842CA">
              <w:rPr>
                <w:b/>
              </w:rPr>
              <w:t>İLGİL</w:t>
            </w:r>
            <w:r w:rsidR="00A842CA" w:rsidRPr="00A842CA">
              <w:rPr>
                <w:b/>
              </w:rPr>
              <w:t>İ TYYÇ TEMEL ALAN YETERLİKLERİ</w:t>
            </w:r>
          </w:p>
        </w:tc>
      </w:tr>
      <w:tr w:rsidR="00105D3B" w:rsidTr="00A842CA">
        <w:tc>
          <w:tcPr>
            <w:tcW w:w="5070" w:type="dxa"/>
          </w:tcPr>
          <w:p w:rsidR="00105D3B" w:rsidRDefault="00F540DB">
            <w:r>
              <w:t>PÇ 1. Öğrenim süreci içinde mesleği ile ilgili alan bilgisini kuramsal ve uygulamalı olarak kazanabilme.</w:t>
            </w:r>
          </w:p>
        </w:tc>
        <w:tc>
          <w:tcPr>
            <w:tcW w:w="8106" w:type="dxa"/>
          </w:tcPr>
          <w:p w:rsidR="00105D3B" w:rsidRDefault="00F540DB">
            <w:r>
              <w:t>• Alanı ile</w:t>
            </w:r>
            <w:r>
              <w:t xml:space="preserve"> ilgili kuramsal ve olgusal bilgiye sahiptir.</w:t>
            </w:r>
            <w:r>
              <w:br/>
              <w:t>• Alanına ilişkin temel kavramları ve ilişkileri açıklar.</w:t>
            </w:r>
            <w:r>
              <w:br/>
              <w:t>• Edindiği bilgileri uygulama alanına aktarır.</w:t>
            </w:r>
          </w:p>
        </w:tc>
      </w:tr>
      <w:tr w:rsidR="00105D3B" w:rsidTr="00A842CA">
        <w:tc>
          <w:tcPr>
            <w:tcW w:w="5070" w:type="dxa"/>
          </w:tcPr>
          <w:p w:rsidR="00105D3B" w:rsidRDefault="00F540DB">
            <w:r>
              <w:t>PÇ 2. Çağdaş eğitim yaklaşımlarını ve dayandığı felsefeleri kavrayabilme.</w:t>
            </w:r>
          </w:p>
        </w:tc>
        <w:tc>
          <w:tcPr>
            <w:tcW w:w="8106" w:type="dxa"/>
          </w:tcPr>
          <w:p w:rsidR="00105D3B" w:rsidRDefault="00F540DB">
            <w:r>
              <w:t>• Eğitim felsefelerini, öğrenm</w:t>
            </w:r>
            <w:r>
              <w:t>e kuramlarını ve çağdaş eğitim yaklaşımlarını bilir.</w:t>
            </w:r>
            <w:r>
              <w:br/>
              <w:t>• Bu yaklaşımları uygulamalarında dikkate alır.</w:t>
            </w:r>
          </w:p>
        </w:tc>
      </w:tr>
      <w:tr w:rsidR="00105D3B" w:rsidTr="00A842CA">
        <w:tc>
          <w:tcPr>
            <w:tcW w:w="5070" w:type="dxa"/>
          </w:tcPr>
          <w:p w:rsidR="00105D3B" w:rsidRDefault="00F540DB">
            <w:r>
              <w:t>PÇ 3. Öğrenim süreci içinde alanı ile ilgili planlama yapabilme ve bu plana uygun yaklaşım, strateji, yöntem, teknik ve teknolojileri kullanma yeterliliği</w:t>
            </w:r>
            <w:r>
              <w:t>ni kazanabilme.</w:t>
            </w:r>
          </w:p>
        </w:tc>
        <w:tc>
          <w:tcPr>
            <w:tcW w:w="8106" w:type="dxa"/>
          </w:tcPr>
          <w:p w:rsidR="00105D3B" w:rsidRDefault="00F540DB">
            <w:r>
              <w:t>• Öğretim programlarını, strateji, yöntem ve teknikleri bilir ve uygular.</w:t>
            </w:r>
            <w:r>
              <w:br/>
              <w:t>• Öğrenme sürecini planlar, yürütür ve değerlendirir.</w:t>
            </w:r>
            <w:r>
              <w:br/>
              <w:t>• Bilgi ve iletişim teknolojilerini öğretim sürecine uygun biçimde kullanır.</w:t>
            </w:r>
          </w:p>
        </w:tc>
      </w:tr>
      <w:tr w:rsidR="00105D3B" w:rsidTr="00A842CA">
        <w:tc>
          <w:tcPr>
            <w:tcW w:w="5070" w:type="dxa"/>
          </w:tcPr>
          <w:p w:rsidR="00105D3B" w:rsidRDefault="00F540DB">
            <w:r>
              <w:t>PÇ 4. İnsan haklarına, demokratik,</w:t>
            </w:r>
            <w:r>
              <w:t xml:space="preserve"> sosyal, bilimsel, profesyonel ve etik değerlere uygun davranabilme.</w:t>
            </w:r>
          </w:p>
        </w:tc>
        <w:tc>
          <w:tcPr>
            <w:tcW w:w="8106" w:type="dxa"/>
          </w:tcPr>
          <w:p w:rsidR="00105D3B" w:rsidRDefault="00F540DB">
            <w:r>
              <w:t>• Demokrasi, insan hakları, kültürel çeşitlilik ve etik değerlere uygun davranır.</w:t>
            </w:r>
            <w:r>
              <w:br/>
              <w:t>• Mesleki etik ilkelere uygun kararlar alır.</w:t>
            </w:r>
          </w:p>
        </w:tc>
      </w:tr>
      <w:tr w:rsidR="00105D3B" w:rsidTr="00A842CA">
        <w:tc>
          <w:tcPr>
            <w:tcW w:w="5070" w:type="dxa"/>
          </w:tcPr>
          <w:p w:rsidR="00105D3B" w:rsidRDefault="00F540DB">
            <w:r>
              <w:t>PÇ 5. Atatürk İlke ve İnkılâplarına bağlı, çağdaş, demokrat</w:t>
            </w:r>
            <w:r>
              <w:t>ik, laik, ülkesini koruyan, insan haklarına saygılı, ayrımcı olmayan birey olabilme.</w:t>
            </w:r>
          </w:p>
        </w:tc>
        <w:tc>
          <w:tcPr>
            <w:tcW w:w="8106" w:type="dxa"/>
          </w:tcPr>
          <w:p w:rsidR="00105D3B" w:rsidRDefault="00F540DB">
            <w:r>
              <w:t>• Toplumsal, kültürel ve etik değerlere uygun davranır.</w:t>
            </w:r>
            <w:r>
              <w:br/>
              <w:t>• Mesleki ve toplumsal sorumluluk bilinci taşır.</w:t>
            </w:r>
          </w:p>
        </w:tc>
      </w:tr>
      <w:tr w:rsidR="00105D3B" w:rsidTr="00A842CA">
        <w:tc>
          <w:tcPr>
            <w:tcW w:w="5070" w:type="dxa"/>
          </w:tcPr>
          <w:p w:rsidR="00105D3B" w:rsidRDefault="00F540DB">
            <w:r>
              <w:t>PÇ 6. Problem durumlarında bilimsel yöntemleri kullanarak çözüm ö</w:t>
            </w:r>
            <w:r>
              <w:t>nerileri sunabilme.</w:t>
            </w:r>
          </w:p>
        </w:tc>
        <w:tc>
          <w:tcPr>
            <w:tcW w:w="8106" w:type="dxa"/>
          </w:tcPr>
          <w:p w:rsidR="00105D3B" w:rsidRDefault="00F540DB">
            <w:r>
              <w:t>• Bilimsel araştırma yöntem ve tekniklerini bilir ve uygular.</w:t>
            </w:r>
            <w:r>
              <w:br/>
              <w:t>• Öngörülemeyen karmaşık durumlarda çözüm üretir.</w:t>
            </w:r>
          </w:p>
        </w:tc>
      </w:tr>
      <w:tr w:rsidR="00105D3B" w:rsidTr="00A842CA">
        <w:tc>
          <w:tcPr>
            <w:tcW w:w="5070" w:type="dxa"/>
          </w:tcPr>
          <w:p w:rsidR="00105D3B" w:rsidRDefault="00F540DB">
            <w:r>
              <w:t>PÇ 7. Bireylerin ve kurumun ihtiyaçlarını göz önünde bulundurarak psikolojik danışma hizmetlerinin planlamasını ve koordina</w:t>
            </w:r>
            <w:r>
              <w:t xml:space="preserve">syonunu </w:t>
            </w:r>
            <w:r>
              <w:lastRenderedPageBreak/>
              <w:t>yapabilme.</w:t>
            </w:r>
          </w:p>
        </w:tc>
        <w:tc>
          <w:tcPr>
            <w:tcW w:w="8106" w:type="dxa"/>
          </w:tcPr>
          <w:p w:rsidR="00105D3B" w:rsidRDefault="00F540DB">
            <w:r>
              <w:lastRenderedPageBreak/>
              <w:t>• Öğrenci ve kurum ihtiyaçlarını analiz eder.</w:t>
            </w:r>
            <w:r>
              <w:br/>
              <w:t>• Hizmet süreçlerini planlar, yürütür ve değerlendirir.</w:t>
            </w:r>
            <w:r>
              <w:br/>
              <w:t>• Farklı paydaşlarla işbirliği yapar.</w:t>
            </w:r>
          </w:p>
        </w:tc>
      </w:tr>
      <w:tr w:rsidR="00105D3B" w:rsidTr="00A842CA">
        <w:tc>
          <w:tcPr>
            <w:tcW w:w="5070" w:type="dxa"/>
          </w:tcPr>
          <w:p w:rsidR="00105D3B" w:rsidRDefault="00F540DB">
            <w:r>
              <w:lastRenderedPageBreak/>
              <w:t xml:space="preserve">PÇ 8. Güvenli ve sürdürülebilir bir okul ortamının oluşturulmasında bireysel ve kurumsal olarak </w:t>
            </w:r>
            <w:r>
              <w:t>sorumluluk alabilme.</w:t>
            </w:r>
          </w:p>
        </w:tc>
        <w:tc>
          <w:tcPr>
            <w:tcW w:w="8106" w:type="dxa"/>
          </w:tcPr>
          <w:p w:rsidR="00105D3B" w:rsidRDefault="00F540DB">
            <w:r>
              <w:t>• Öğrencilerin güvenliğini gözetir ve riskleri değerlendirir.</w:t>
            </w:r>
            <w:r>
              <w:br/>
              <w:t>• Mesleki etik ve toplumsal sorumluluk bilinciyle karar verir.</w:t>
            </w:r>
          </w:p>
        </w:tc>
      </w:tr>
      <w:tr w:rsidR="00105D3B" w:rsidTr="00A842CA">
        <w:tc>
          <w:tcPr>
            <w:tcW w:w="5070" w:type="dxa"/>
          </w:tcPr>
          <w:p w:rsidR="00105D3B" w:rsidRDefault="00F540DB">
            <w:r>
              <w:t>PÇ 9. Ani ve beklenmedik problem durumlarında krize müdahale yöntemlerini etkili bir şekilde uygulayabilme.</w:t>
            </w:r>
          </w:p>
        </w:tc>
        <w:tc>
          <w:tcPr>
            <w:tcW w:w="8106" w:type="dxa"/>
          </w:tcPr>
          <w:p w:rsidR="00105D3B" w:rsidRDefault="00F540DB">
            <w:r>
              <w:t>•</w:t>
            </w:r>
            <w:r>
              <w:t xml:space="preserve"> Krize müdahale tekniklerini bilir ve uygular.</w:t>
            </w:r>
            <w:r>
              <w:br/>
              <w:t>• Beklenmedik durumlarda profesyonel sorumluluk alır.</w:t>
            </w:r>
          </w:p>
        </w:tc>
      </w:tr>
      <w:tr w:rsidR="00105D3B" w:rsidTr="00A842CA">
        <w:tc>
          <w:tcPr>
            <w:tcW w:w="5070" w:type="dxa"/>
          </w:tcPr>
          <w:p w:rsidR="00105D3B" w:rsidRDefault="00F540DB">
            <w:r>
              <w:t>PÇ 10. Bireylerin rehberlik ve psikolojik danışma ihtiyaçlarını belirlemek için ölçme araçlarını bilimsel standartlara uygun şekilde kullanabilme; bireyse</w:t>
            </w:r>
            <w:r>
              <w:t>l ve grupla danışma hizmetlerini uygulayabilme.</w:t>
            </w:r>
          </w:p>
        </w:tc>
        <w:tc>
          <w:tcPr>
            <w:tcW w:w="8106" w:type="dxa"/>
          </w:tcPr>
          <w:p w:rsidR="00105D3B" w:rsidRDefault="00F540DB">
            <w:r>
              <w:t>• Ölçme ve değerlendirme tekniklerini bilir ve uygular.</w:t>
            </w:r>
            <w:r>
              <w:br/>
              <w:t>• Veri toplama araçlarını etkili biçimde kullanır.</w:t>
            </w:r>
            <w:r>
              <w:br/>
              <w:t>• Danışmanlık sürecini etik ilkelere uygun şekilde yürütür.</w:t>
            </w:r>
          </w:p>
        </w:tc>
      </w:tr>
    </w:tbl>
    <w:p w:rsidR="00F540DB" w:rsidRDefault="00F540DB"/>
    <w:sectPr w:rsidR="00F540DB" w:rsidSect="00A842CA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05D3B"/>
    <w:rsid w:val="0015074B"/>
    <w:rsid w:val="0029639D"/>
    <w:rsid w:val="00326F90"/>
    <w:rsid w:val="00A842CA"/>
    <w:rsid w:val="00AA1D8D"/>
    <w:rsid w:val="00B47730"/>
    <w:rsid w:val="00CB0664"/>
    <w:rsid w:val="00F540D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90585C"/>
  <w14:defaultImageDpi w14:val="300"/>
  <w15:docId w15:val="{6A878C08-52BF-4C40-9B41-47630D873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90B455-6857-4C3F-9900-32A10D97F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Asus</cp:lastModifiedBy>
  <cp:revision>2</cp:revision>
  <dcterms:created xsi:type="dcterms:W3CDTF">2013-12-23T23:15:00Z</dcterms:created>
  <dcterms:modified xsi:type="dcterms:W3CDTF">2025-11-20T23:07:00Z</dcterms:modified>
  <cp:category/>
</cp:coreProperties>
</file>